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AD" w:rsidRPr="00A52907" w:rsidRDefault="004215AD" w:rsidP="004215AD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A52907">
        <w:rPr>
          <w:rFonts w:ascii="Tahoma" w:hAnsi="Tahoma" w:cs="Tahoma"/>
          <w:b/>
        </w:rPr>
        <w:t>AJUSTE DIRECTO</w:t>
      </w:r>
      <w:r>
        <w:rPr>
          <w:rFonts w:ascii="Tahoma" w:hAnsi="Tahoma" w:cs="Tahoma"/>
          <w:b/>
        </w:rPr>
        <w:t xml:space="preserve"> - </w:t>
      </w:r>
      <w:r w:rsidRPr="00A52907">
        <w:rPr>
          <w:rFonts w:ascii="Arial Narrow" w:hAnsi="Arial Narrow" w:cs="Tahoma"/>
          <w:b/>
          <w:sz w:val="28"/>
          <w:szCs w:val="28"/>
        </w:rPr>
        <w:t>Convite</w:t>
      </w:r>
    </w:p>
    <w:p w:rsidR="004215AD" w:rsidRPr="004A70B9" w:rsidRDefault="00592D64" w:rsidP="004215AD">
      <w:pPr>
        <w:pStyle w:val="Ttulo4"/>
        <w:pBdr>
          <w:top w:val="single" w:sz="4" w:space="1" w:color="auto"/>
          <w:bottom w:val="single" w:sz="4" w:space="1" w:color="auto"/>
        </w:pBdr>
        <w:jc w:val="center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>(Nos termos da alínea d) do</w:t>
      </w:r>
      <w:r w:rsidR="004215AD" w:rsidRPr="004A70B9">
        <w:rPr>
          <w:rFonts w:ascii="Tahoma" w:hAnsi="Tahoma" w:cs="Tahoma"/>
          <w:b w:val="0"/>
          <w:sz w:val="20"/>
          <w:szCs w:val="20"/>
        </w:rPr>
        <w:t xml:space="preserve"> </w:t>
      </w:r>
      <w:r w:rsidR="00B57349">
        <w:rPr>
          <w:rFonts w:ascii="Tahoma" w:hAnsi="Tahoma" w:cs="Tahoma"/>
          <w:b w:val="0"/>
          <w:sz w:val="20"/>
          <w:szCs w:val="20"/>
        </w:rPr>
        <w:t>n.º1 artigo 20</w:t>
      </w:r>
      <w:r w:rsidR="004215AD" w:rsidRPr="004A70B9">
        <w:rPr>
          <w:rFonts w:ascii="Tahoma" w:hAnsi="Tahoma" w:cs="Tahoma"/>
          <w:b w:val="0"/>
          <w:sz w:val="20"/>
          <w:szCs w:val="20"/>
        </w:rPr>
        <w:t xml:space="preserve">º e </w:t>
      </w:r>
      <w:r>
        <w:rPr>
          <w:rFonts w:ascii="Tahoma" w:hAnsi="Tahoma" w:cs="Tahoma"/>
          <w:b w:val="0"/>
          <w:sz w:val="20"/>
          <w:szCs w:val="20"/>
        </w:rPr>
        <w:t xml:space="preserve">artigo </w:t>
      </w:r>
      <w:r w:rsidR="004215AD" w:rsidRPr="004A70B9">
        <w:rPr>
          <w:rFonts w:ascii="Tahoma" w:hAnsi="Tahoma" w:cs="Tahoma"/>
          <w:b w:val="0"/>
          <w:sz w:val="20"/>
          <w:szCs w:val="20"/>
        </w:rPr>
        <w:t>115º do Código dos Contratos Públicos, d</w:t>
      </w:r>
      <w:r w:rsidR="009640E6">
        <w:rPr>
          <w:rFonts w:ascii="Tahoma" w:hAnsi="Tahoma" w:cs="Tahoma"/>
          <w:b w:val="0"/>
          <w:sz w:val="20"/>
          <w:szCs w:val="20"/>
        </w:rPr>
        <w:t>oravante CCP</w:t>
      </w:r>
    </w:p>
    <w:p w:rsidR="00BB02E8" w:rsidRPr="004215AD" w:rsidRDefault="00BB02E8" w:rsidP="004215AD">
      <w:pPr>
        <w:rPr>
          <w:lang w:eastAsia="pt-PT"/>
        </w:rPr>
      </w:pPr>
    </w:p>
    <w:p w:rsidR="009640E6" w:rsidRDefault="003775F8" w:rsidP="009640E6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93AB2">
        <w:rPr>
          <w:rFonts w:ascii="Tahoma" w:hAnsi="Tahoma" w:cs="Tahoma"/>
          <w:b/>
          <w:sz w:val="20"/>
          <w:szCs w:val="20"/>
        </w:rPr>
        <w:t>Obje</w:t>
      </w:r>
      <w:r w:rsidR="00987064" w:rsidRPr="00493AB2">
        <w:rPr>
          <w:rFonts w:ascii="Tahoma" w:hAnsi="Tahoma" w:cs="Tahoma"/>
          <w:b/>
          <w:sz w:val="20"/>
          <w:szCs w:val="20"/>
        </w:rPr>
        <w:t>to do contrato:</w:t>
      </w:r>
      <w:r w:rsidRPr="00493AB2">
        <w:rPr>
          <w:rFonts w:ascii="Tahoma" w:hAnsi="Tahoma" w:cs="Tahoma"/>
          <w:sz w:val="20"/>
          <w:szCs w:val="20"/>
        </w:rPr>
        <w:t xml:space="preserve"> </w:t>
      </w:r>
      <w:r w:rsidR="009640E6">
        <w:rPr>
          <w:rFonts w:ascii="Tahoma" w:hAnsi="Tahoma" w:cs="Tahoma"/>
          <w:sz w:val="20"/>
          <w:szCs w:val="20"/>
        </w:rPr>
        <w:t>“</w:t>
      </w:r>
      <w:r w:rsidR="00384A70" w:rsidRPr="00384A70">
        <w:rPr>
          <w:rFonts w:ascii="Tahoma" w:hAnsi="Tahoma" w:cs="Tahoma"/>
          <w:bCs/>
          <w:sz w:val="20"/>
          <w:szCs w:val="20"/>
        </w:rPr>
        <w:t>Aplicação de calçada em diversas freguesias</w:t>
      </w:r>
      <w:r w:rsidR="009640E6">
        <w:rPr>
          <w:rFonts w:ascii="Tahoma" w:hAnsi="Tahoma" w:cs="Tahoma"/>
          <w:sz w:val="20"/>
          <w:szCs w:val="20"/>
        </w:rPr>
        <w:t>”.</w:t>
      </w:r>
      <w:r w:rsidR="009640E6" w:rsidRPr="00493AB2">
        <w:rPr>
          <w:rFonts w:ascii="Tahoma" w:hAnsi="Tahoma" w:cs="Tahoma"/>
          <w:b/>
          <w:sz w:val="20"/>
          <w:szCs w:val="20"/>
        </w:rPr>
        <w:t xml:space="preserve"> </w:t>
      </w:r>
    </w:p>
    <w:p w:rsidR="00987064" w:rsidRPr="00493AB2" w:rsidRDefault="003D2F52" w:rsidP="00384592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93AB2">
        <w:rPr>
          <w:rFonts w:ascii="Tahoma" w:hAnsi="Tahoma" w:cs="Tahoma"/>
          <w:b/>
          <w:sz w:val="20"/>
          <w:szCs w:val="20"/>
        </w:rPr>
        <w:t>1</w:t>
      </w:r>
      <w:r w:rsidR="00987064" w:rsidRPr="00493AB2">
        <w:rPr>
          <w:rFonts w:ascii="Tahoma" w:hAnsi="Tahoma" w:cs="Tahoma"/>
          <w:b/>
          <w:sz w:val="20"/>
          <w:szCs w:val="20"/>
        </w:rPr>
        <w:t>. Entidade adjudicante</w:t>
      </w:r>
    </w:p>
    <w:p w:rsidR="00987064" w:rsidRPr="00493AB2" w:rsidRDefault="00987064" w:rsidP="0038459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A entidade adjudicante é o Municí</w:t>
      </w:r>
      <w:r w:rsidR="00AC283A">
        <w:rPr>
          <w:rFonts w:ascii="Tahoma" w:hAnsi="Tahoma" w:cs="Tahoma"/>
          <w:sz w:val="20"/>
          <w:szCs w:val="20"/>
        </w:rPr>
        <w:t>pio de Sernancelhe, pessoa cole</w:t>
      </w:r>
      <w:r w:rsidRPr="00493AB2">
        <w:rPr>
          <w:rFonts w:ascii="Tahoma" w:hAnsi="Tahoma" w:cs="Tahoma"/>
          <w:sz w:val="20"/>
          <w:szCs w:val="20"/>
        </w:rPr>
        <w:t>tiva n.º 506852032, com sede no Edifício dos Paços do Concelho, 364</w:t>
      </w:r>
      <w:r w:rsidR="003C0FA7" w:rsidRPr="00493AB2">
        <w:rPr>
          <w:rFonts w:ascii="Tahoma" w:hAnsi="Tahoma" w:cs="Tahoma"/>
          <w:sz w:val="20"/>
          <w:szCs w:val="20"/>
        </w:rPr>
        <w:t>0 – 240 Sernancelhe.</w:t>
      </w:r>
    </w:p>
    <w:p w:rsidR="00BB02E8" w:rsidRPr="00493AB2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493AB2" w:rsidRDefault="00987064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93AB2">
        <w:rPr>
          <w:rFonts w:ascii="Tahoma" w:hAnsi="Tahoma" w:cs="Tahoma"/>
          <w:b/>
          <w:sz w:val="20"/>
          <w:szCs w:val="20"/>
        </w:rPr>
        <w:t xml:space="preserve">2. Órgão que tomou a decisão de contratar </w:t>
      </w:r>
    </w:p>
    <w:p w:rsidR="00BB02E8" w:rsidRPr="00493AB2" w:rsidRDefault="004F10C0" w:rsidP="004F10C0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8C1C37">
        <w:rPr>
          <w:rFonts w:ascii="Tahoma" w:hAnsi="Tahoma" w:cs="Tahoma"/>
          <w:sz w:val="20"/>
          <w:szCs w:val="20"/>
        </w:rPr>
        <w:t xml:space="preserve">A decisão de contratar foi tomada pelo Exmo. Sr. </w:t>
      </w:r>
      <w:r w:rsidR="00384592">
        <w:rPr>
          <w:rFonts w:ascii="Tahoma" w:hAnsi="Tahoma" w:cs="Tahoma"/>
          <w:sz w:val="20"/>
          <w:szCs w:val="20"/>
        </w:rPr>
        <w:t>Vereador do Pelouro do Urbanismo</w:t>
      </w:r>
      <w:r w:rsidRPr="008C1C37">
        <w:rPr>
          <w:rFonts w:ascii="Tahoma" w:hAnsi="Tahoma" w:cs="Tahoma"/>
          <w:sz w:val="20"/>
          <w:szCs w:val="20"/>
        </w:rPr>
        <w:t>, no uso das suas competências</w:t>
      </w:r>
      <w:r w:rsidR="00384592">
        <w:rPr>
          <w:rFonts w:ascii="Tahoma" w:hAnsi="Tahoma" w:cs="Tahoma"/>
          <w:sz w:val="20"/>
          <w:szCs w:val="20"/>
        </w:rPr>
        <w:t>, delegadas em 9 de outubro de 2021.</w:t>
      </w:r>
    </w:p>
    <w:p w:rsidR="00987064" w:rsidRPr="00493AB2" w:rsidRDefault="00987064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93AB2">
        <w:rPr>
          <w:rFonts w:ascii="Tahoma" w:hAnsi="Tahoma" w:cs="Tahoma"/>
          <w:b/>
          <w:sz w:val="20"/>
          <w:szCs w:val="20"/>
        </w:rPr>
        <w:t>3. Preço base</w:t>
      </w:r>
    </w:p>
    <w:p w:rsidR="00987064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 xml:space="preserve">O valor fixado como parâmetro do </w:t>
      </w:r>
      <w:r w:rsidR="00FB4E4B" w:rsidRPr="00493AB2">
        <w:rPr>
          <w:rFonts w:ascii="Tahoma" w:hAnsi="Tahoma" w:cs="Tahoma"/>
          <w:sz w:val="20"/>
          <w:szCs w:val="20"/>
        </w:rPr>
        <w:t xml:space="preserve">preço contratual (n.º1 do </w:t>
      </w:r>
      <w:proofErr w:type="spellStart"/>
      <w:r w:rsidR="00FB4E4B" w:rsidRPr="00493AB2">
        <w:rPr>
          <w:rFonts w:ascii="Tahoma" w:hAnsi="Tahoma" w:cs="Tahoma"/>
          <w:sz w:val="20"/>
          <w:szCs w:val="20"/>
        </w:rPr>
        <w:t>art</w:t>
      </w:r>
      <w:proofErr w:type="spellEnd"/>
      <w:r w:rsidR="00FB4E4B" w:rsidRPr="00493AB2">
        <w:rPr>
          <w:rFonts w:ascii="Tahoma" w:hAnsi="Tahoma" w:cs="Tahoma"/>
          <w:sz w:val="20"/>
          <w:szCs w:val="20"/>
        </w:rPr>
        <w:t xml:space="preserve">. 47º </w:t>
      </w:r>
      <w:r w:rsidRPr="00493AB2">
        <w:rPr>
          <w:rFonts w:ascii="Tahoma" w:hAnsi="Tahoma" w:cs="Tahoma"/>
          <w:sz w:val="20"/>
          <w:szCs w:val="20"/>
        </w:rPr>
        <w:t xml:space="preserve">do CCP) é de </w:t>
      </w:r>
      <w:r w:rsidR="00384A70">
        <w:rPr>
          <w:rFonts w:ascii="Tahoma" w:hAnsi="Tahoma" w:cs="Tahoma"/>
          <w:b/>
          <w:sz w:val="20"/>
          <w:szCs w:val="20"/>
        </w:rPr>
        <w:t>19.928</w:t>
      </w:r>
      <w:r w:rsidR="00384A70" w:rsidRPr="00FC14B7">
        <w:rPr>
          <w:rFonts w:ascii="Tahoma" w:hAnsi="Tahoma" w:cs="Tahoma"/>
          <w:b/>
          <w:sz w:val="20"/>
          <w:szCs w:val="20"/>
        </w:rPr>
        <w:t>,00€</w:t>
      </w:r>
      <w:r w:rsidR="00384A70" w:rsidRPr="00BB19E4">
        <w:rPr>
          <w:rFonts w:ascii="Tahoma" w:hAnsi="Tahoma" w:cs="Tahoma"/>
          <w:sz w:val="20"/>
          <w:szCs w:val="20"/>
        </w:rPr>
        <w:t xml:space="preserve"> (</w:t>
      </w:r>
      <w:r w:rsidR="00384A70">
        <w:rPr>
          <w:rFonts w:ascii="Tahoma" w:hAnsi="Tahoma" w:cs="Tahoma"/>
          <w:sz w:val="20"/>
          <w:szCs w:val="20"/>
        </w:rPr>
        <w:t>dezanove mil, novecentos e vinte e oito euros</w:t>
      </w:r>
      <w:r w:rsidR="00AC283A" w:rsidRPr="00BB19E4">
        <w:rPr>
          <w:rFonts w:ascii="Tahoma" w:hAnsi="Tahoma" w:cs="Tahoma"/>
          <w:sz w:val="20"/>
          <w:szCs w:val="20"/>
        </w:rPr>
        <w:t>)</w:t>
      </w:r>
      <w:r w:rsidR="003529C2">
        <w:rPr>
          <w:rFonts w:ascii="Tahoma" w:hAnsi="Tahoma" w:cs="Tahoma"/>
          <w:sz w:val="20"/>
          <w:szCs w:val="20"/>
        </w:rPr>
        <w:t xml:space="preserve">, </w:t>
      </w:r>
      <w:r w:rsidRPr="00493AB2">
        <w:rPr>
          <w:rFonts w:ascii="Tahoma" w:hAnsi="Tahoma" w:cs="Tahoma"/>
          <w:sz w:val="20"/>
          <w:szCs w:val="20"/>
        </w:rPr>
        <w:t>ao qual acresce o IVA à taxa legal.</w:t>
      </w:r>
      <w:r w:rsidR="002C4F3D" w:rsidRPr="00493AB2">
        <w:rPr>
          <w:rFonts w:ascii="Tahoma" w:hAnsi="Tahoma" w:cs="Tahoma"/>
          <w:sz w:val="20"/>
          <w:szCs w:val="20"/>
        </w:rPr>
        <w:t xml:space="preserve"> </w:t>
      </w:r>
    </w:p>
    <w:p w:rsidR="003D0D9F" w:rsidRPr="00493AB2" w:rsidRDefault="003D0D9F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D0D9F" w:rsidRPr="003D0D9F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4. Prazo de execução</w:t>
      </w:r>
    </w:p>
    <w:p w:rsidR="003D0D9F" w:rsidRPr="007C4A9A" w:rsidRDefault="006C2D3B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 prazo máximo </w:t>
      </w:r>
      <w:r w:rsidR="00A03849">
        <w:rPr>
          <w:rFonts w:ascii="Tahoma" w:hAnsi="Tahoma" w:cs="Tahoma"/>
          <w:sz w:val="20"/>
          <w:szCs w:val="20"/>
        </w:rPr>
        <w:t xml:space="preserve">para a execução do serviço é de </w:t>
      </w:r>
      <w:r w:rsidR="00BC1E0E">
        <w:rPr>
          <w:rFonts w:ascii="Tahoma" w:hAnsi="Tahoma" w:cs="Tahoma"/>
          <w:sz w:val="20"/>
          <w:szCs w:val="20"/>
        </w:rPr>
        <w:t xml:space="preserve">90 </w:t>
      </w:r>
      <w:r w:rsidR="003D0D9F" w:rsidRPr="003D0D9F">
        <w:rPr>
          <w:rFonts w:ascii="Tahoma" w:hAnsi="Tahoma" w:cs="Tahoma"/>
          <w:sz w:val="20"/>
          <w:szCs w:val="20"/>
        </w:rPr>
        <w:t>dias.</w:t>
      </w:r>
    </w:p>
    <w:p w:rsidR="00BB02E8" w:rsidRPr="00493AB2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493AB2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987064" w:rsidRPr="00493AB2">
        <w:rPr>
          <w:rFonts w:ascii="Tahoma" w:hAnsi="Tahoma" w:cs="Tahoma"/>
          <w:b/>
          <w:sz w:val="20"/>
          <w:szCs w:val="20"/>
        </w:rPr>
        <w:t>. Fundamento da escolha do procedimento</w:t>
      </w:r>
    </w:p>
    <w:p w:rsidR="003D0D9F" w:rsidRPr="003D0D9F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3D0D9F">
        <w:rPr>
          <w:rFonts w:ascii="Tahoma" w:hAnsi="Tahoma" w:cs="Tahoma"/>
          <w:sz w:val="20"/>
          <w:szCs w:val="20"/>
        </w:rPr>
        <w:t>A escolha do procedimento de ajuste direto realizado nos termos da alínea d</w:t>
      </w:r>
      <w:r>
        <w:rPr>
          <w:rFonts w:ascii="Tahoma" w:hAnsi="Tahoma" w:cs="Tahoma"/>
          <w:sz w:val="20"/>
          <w:szCs w:val="20"/>
        </w:rPr>
        <w:t xml:space="preserve">), </w:t>
      </w:r>
      <w:r w:rsidRPr="003D0D9F">
        <w:rPr>
          <w:rFonts w:ascii="Tahoma" w:hAnsi="Tahoma" w:cs="Tahoma"/>
          <w:sz w:val="20"/>
          <w:szCs w:val="20"/>
        </w:rPr>
        <w:t>do artigo 20º do Código dos Contratos Públicos, é fundamentada com base no montante do preço base do procedimento, uma vez que este é inferior a 20.000,00€.</w:t>
      </w:r>
    </w:p>
    <w:p w:rsidR="00BB02E8" w:rsidRPr="00493AB2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493AB2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987064" w:rsidRPr="00493AB2">
        <w:rPr>
          <w:rFonts w:ascii="Tahoma" w:hAnsi="Tahoma" w:cs="Tahoma"/>
          <w:b/>
          <w:sz w:val="20"/>
          <w:szCs w:val="20"/>
        </w:rPr>
        <w:t>. Documentos da proposta</w:t>
      </w:r>
    </w:p>
    <w:p w:rsidR="003D2F52" w:rsidRPr="00493AB2" w:rsidRDefault="003D0D9F" w:rsidP="003D2F5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6</w:t>
      </w:r>
      <w:r w:rsidR="00B57349" w:rsidRPr="00493AB2">
        <w:rPr>
          <w:rFonts w:ascii="Tahoma" w:hAnsi="Tahoma" w:cs="Tahoma"/>
          <w:sz w:val="20"/>
          <w:szCs w:val="20"/>
        </w:rPr>
        <w:t>.1</w:t>
      </w:r>
      <w:r w:rsidR="00986149" w:rsidRPr="00493AB2">
        <w:rPr>
          <w:rFonts w:ascii="Tahoma" w:hAnsi="Tahoma" w:cs="Tahoma"/>
          <w:sz w:val="20"/>
          <w:szCs w:val="20"/>
        </w:rPr>
        <w:t xml:space="preserve"> </w:t>
      </w:r>
      <w:r w:rsidR="00B57349" w:rsidRPr="00493AB2">
        <w:rPr>
          <w:rFonts w:ascii="Tahoma" w:hAnsi="Tahoma" w:cs="Tahoma"/>
          <w:sz w:val="20"/>
          <w:szCs w:val="20"/>
        </w:rPr>
        <w:t xml:space="preserve">- A proposta deve ser acompanhada </w:t>
      </w:r>
      <w:proofErr w:type="gramStart"/>
      <w:r w:rsidR="00B57349" w:rsidRPr="00493AB2">
        <w:rPr>
          <w:rFonts w:ascii="Tahoma" w:hAnsi="Tahoma" w:cs="Tahoma"/>
          <w:sz w:val="20"/>
          <w:szCs w:val="20"/>
        </w:rPr>
        <w:t>de</w:t>
      </w:r>
      <w:proofErr w:type="gramEnd"/>
      <w:r w:rsidR="00B57349" w:rsidRPr="00493AB2">
        <w:rPr>
          <w:rFonts w:ascii="Tahoma" w:hAnsi="Tahoma" w:cs="Tahoma"/>
          <w:sz w:val="20"/>
          <w:szCs w:val="20"/>
        </w:rPr>
        <w:t>:</w:t>
      </w:r>
    </w:p>
    <w:p w:rsidR="00B57349" w:rsidRPr="00493AB2" w:rsidRDefault="003D0D9F" w:rsidP="0098614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6</w:t>
      </w:r>
      <w:r w:rsidR="00B57349" w:rsidRPr="00493AB2">
        <w:rPr>
          <w:rFonts w:ascii="Tahoma" w:hAnsi="Tahoma" w:cs="Tahoma"/>
          <w:sz w:val="20"/>
          <w:szCs w:val="20"/>
        </w:rPr>
        <w:t>.1.1 - Declaração do concorrente de aceitação do conteúdo do caderno de Encargos, elaborada em conformidade com o modelo constante do anexo I do CCP – Anexo I do presente convite, a qual deve ser assinada pelo concorrente ou pelo representante que tenha poderes para o obrigar;</w:t>
      </w:r>
    </w:p>
    <w:p w:rsidR="009E2B0C" w:rsidRPr="009E2B0C" w:rsidRDefault="003D0D9F" w:rsidP="009E2B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6</w:t>
      </w:r>
      <w:r w:rsidR="00B57349" w:rsidRPr="00493AB2">
        <w:rPr>
          <w:rFonts w:ascii="Tahoma" w:hAnsi="Tahoma" w:cs="Tahoma"/>
          <w:sz w:val="20"/>
          <w:szCs w:val="20"/>
        </w:rPr>
        <w:t xml:space="preserve">.1.2 - Proposta de preço assinada pelo concorrente ou </w:t>
      </w:r>
      <w:proofErr w:type="gramStart"/>
      <w:r w:rsidR="00B57349" w:rsidRPr="00493AB2">
        <w:rPr>
          <w:rFonts w:ascii="Tahoma" w:hAnsi="Tahoma" w:cs="Tahoma"/>
          <w:sz w:val="20"/>
          <w:szCs w:val="20"/>
        </w:rPr>
        <w:t>seu representante elaborada</w:t>
      </w:r>
      <w:proofErr w:type="gramEnd"/>
      <w:r w:rsidR="00B57349" w:rsidRPr="00493AB2">
        <w:rPr>
          <w:rFonts w:ascii="Tahoma" w:hAnsi="Tahoma" w:cs="Tahoma"/>
          <w:sz w:val="20"/>
          <w:szCs w:val="20"/>
        </w:rPr>
        <w:t xml:space="preserve"> em conformidade com o modelo anexo II do presente convite.</w:t>
      </w:r>
      <w:r w:rsidR="009E2B0C" w:rsidRPr="009E2B0C">
        <w:rPr>
          <w:rFonts w:ascii="Tahoma" w:hAnsi="Tahoma" w:cs="Tahoma"/>
          <w:sz w:val="20"/>
          <w:szCs w:val="20"/>
        </w:rPr>
        <w:t xml:space="preserve"> </w:t>
      </w:r>
    </w:p>
    <w:p w:rsidR="00B57349" w:rsidRDefault="009E2B0C" w:rsidP="009E2B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9E2B0C">
        <w:rPr>
          <w:rFonts w:ascii="Tahoma" w:hAnsi="Tahoma" w:cs="Tahoma"/>
          <w:sz w:val="20"/>
          <w:szCs w:val="20"/>
        </w:rPr>
        <w:t>6.1.3</w:t>
      </w:r>
      <w:r w:rsidRPr="00DE1733">
        <w:rPr>
          <w:rFonts w:ascii="Tahoma" w:hAnsi="Tahoma" w:cs="Tahoma"/>
          <w:sz w:val="20"/>
          <w:szCs w:val="20"/>
        </w:rPr>
        <w:t xml:space="preserve"> </w:t>
      </w:r>
      <w:r w:rsidRPr="009E2B0C">
        <w:rPr>
          <w:rFonts w:ascii="Tahoma" w:hAnsi="Tahoma" w:cs="Tahoma"/>
          <w:sz w:val="20"/>
          <w:szCs w:val="20"/>
        </w:rPr>
        <w:t>Lista de preços unitários de todas as espécies de tarefas previstas na prestação do serviço;</w:t>
      </w:r>
    </w:p>
    <w:p w:rsidR="00380E1F" w:rsidRPr="00493AB2" w:rsidRDefault="00380E1F" w:rsidP="009E2B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D0D9F" w:rsidRPr="00493AB2" w:rsidRDefault="003D0D9F" w:rsidP="000D0A17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Pr="00493AB2">
        <w:rPr>
          <w:rFonts w:ascii="Tahoma" w:hAnsi="Tahoma" w:cs="Tahoma"/>
          <w:b/>
          <w:sz w:val="20"/>
          <w:szCs w:val="20"/>
        </w:rPr>
        <w:t xml:space="preserve">. </w:t>
      </w:r>
      <w:proofErr w:type="gramStart"/>
      <w:r w:rsidRPr="00493AB2">
        <w:rPr>
          <w:rFonts w:ascii="Tahoma" w:hAnsi="Tahoma" w:cs="Tahoma"/>
          <w:b/>
          <w:sz w:val="20"/>
          <w:szCs w:val="20"/>
        </w:rPr>
        <w:t>Documentos da proposta que podem ser redigidos em língua estrangeira</w:t>
      </w:r>
      <w:proofErr w:type="gramEnd"/>
      <w:r w:rsidRPr="00493AB2">
        <w:rPr>
          <w:rFonts w:ascii="Tahoma" w:hAnsi="Tahoma" w:cs="Tahoma"/>
          <w:b/>
          <w:sz w:val="20"/>
          <w:szCs w:val="20"/>
        </w:rPr>
        <w:t>:</w:t>
      </w:r>
    </w:p>
    <w:p w:rsidR="003D0D9F" w:rsidRDefault="003D0D9F" w:rsidP="000D0A17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Os documentos que constituem a proposta são obrigatoriamente redigidos na língua Portuguesa.</w:t>
      </w:r>
    </w:p>
    <w:p w:rsidR="003D0D9F" w:rsidRPr="00493AB2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987064" w:rsidRPr="00493AB2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987064" w:rsidRPr="00493AB2">
        <w:rPr>
          <w:rFonts w:ascii="Tahoma" w:hAnsi="Tahoma" w:cs="Tahoma"/>
          <w:b/>
          <w:sz w:val="20"/>
          <w:szCs w:val="20"/>
        </w:rPr>
        <w:t>. Apresentação de documentos de habilitação</w:t>
      </w:r>
    </w:p>
    <w:p w:rsidR="00B57349" w:rsidRPr="00493AB2" w:rsidRDefault="00B57349" w:rsidP="00FB7E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No prazo máximo de 5 (cinco</w:t>
      </w:r>
      <w:r w:rsidR="00FB7E79" w:rsidRPr="00493AB2">
        <w:rPr>
          <w:rFonts w:ascii="Tahoma" w:hAnsi="Tahoma" w:cs="Tahoma"/>
          <w:sz w:val="20"/>
          <w:szCs w:val="20"/>
        </w:rPr>
        <w:t>) dias a contar da data da</w:t>
      </w:r>
      <w:r w:rsidRPr="00493AB2">
        <w:rPr>
          <w:rFonts w:ascii="Tahoma" w:hAnsi="Tahoma" w:cs="Tahoma"/>
          <w:sz w:val="20"/>
          <w:szCs w:val="20"/>
        </w:rPr>
        <w:t xml:space="preserve"> notificação de adjudicação, o adjudicatário deve apresentar os seguintes documentos de habilitação:</w:t>
      </w:r>
    </w:p>
    <w:p w:rsidR="00B57349" w:rsidRPr="00493AB2" w:rsidRDefault="00B57349" w:rsidP="00FB7E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a) Declaração emitida conforme modelo constante do anexo II ao CCP e do qual faz parte integrante;</w:t>
      </w:r>
    </w:p>
    <w:p w:rsidR="00B57349" w:rsidRPr="00493AB2" w:rsidRDefault="00B57349" w:rsidP="00FB7E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b) Documentos comprovativos de que não se encontra nas situações previ</w:t>
      </w:r>
      <w:r w:rsidR="000D0A17">
        <w:rPr>
          <w:rFonts w:ascii="Tahoma" w:hAnsi="Tahoma" w:cs="Tahoma"/>
          <w:sz w:val="20"/>
          <w:szCs w:val="20"/>
        </w:rPr>
        <w:t>stas nas alíneas b), d), e), e h</w:t>
      </w:r>
      <w:r w:rsidRPr="00493AB2">
        <w:rPr>
          <w:rFonts w:ascii="Tahoma" w:hAnsi="Tahoma" w:cs="Tahoma"/>
          <w:sz w:val="20"/>
          <w:szCs w:val="20"/>
        </w:rPr>
        <w:t>) do</w:t>
      </w:r>
      <w:r w:rsidR="00820D8D" w:rsidRPr="00493AB2">
        <w:rPr>
          <w:rFonts w:ascii="Tahoma" w:hAnsi="Tahoma" w:cs="Tahoma"/>
          <w:sz w:val="20"/>
          <w:szCs w:val="20"/>
        </w:rPr>
        <w:t xml:space="preserve"> n.º1 do</w:t>
      </w:r>
      <w:r w:rsidRPr="00493AB2">
        <w:rPr>
          <w:rFonts w:ascii="Tahoma" w:hAnsi="Tahoma" w:cs="Tahoma"/>
          <w:sz w:val="20"/>
          <w:szCs w:val="20"/>
        </w:rPr>
        <w:t xml:space="preserve"> artigo 55º do CCP;</w:t>
      </w:r>
    </w:p>
    <w:p w:rsidR="006F1F51" w:rsidRPr="00493AB2" w:rsidRDefault="006F1F51" w:rsidP="006F1F51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6F1F51" w:rsidRPr="00493AB2" w:rsidRDefault="003D0D9F" w:rsidP="006F1F51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6F1F51" w:rsidRPr="00493AB2">
        <w:rPr>
          <w:rFonts w:ascii="Tahoma" w:hAnsi="Tahoma" w:cs="Tahoma"/>
          <w:b/>
          <w:sz w:val="20"/>
          <w:szCs w:val="20"/>
        </w:rPr>
        <w:t>. Supressão de irregularidades dos documentos de habilitação</w:t>
      </w:r>
    </w:p>
    <w:p w:rsidR="006F1F51" w:rsidRPr="00493AB2" w:rsidRDefault="006F1F51" w:rsidP="006F1F51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Conceder o prazo de 2 dias para a supressão de irregularidades detetadas nos documentos apresentados no número anterior que possam levar à caducidade da adjudicação nos termos do disposto no artigo 86.º.</w:t>
      </w:r>
    </w:p>
    <w:p w:rsidR="00BB02E8" w:rsidRPr="00493AB2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493AB2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10</w:t>
      </w:r>
      <w:r w:rsidR="00987064" w:rsidRPr="00493AB2">
        <w:rPr>
          <w:rFonts w:ascii="Tahoma" w:hAnsi="Tahoma" w:cs="Tahoma"/>
          <w:b/>
          <w:sz w:val="20"/>
          <w:szCs w:val="20"/>
        </w:rPr>
        <w:t>. Impedimentos</w:t>
      </w:r>
    </w:p>
    <w:p w:rsidR="003D0D9F" w:rsidRDefault="00987064" w:rsidP="003D0D9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Não podem ser concorrentes ao presente procedimento, as entidades que incorram nos impediment</w:t>
      </w:r>
      <w:r w:rsidR="003D0D9F">
        <w:rPr>
          <w:rFonts w:ascii="Tahoma" w:hAnsi="Tahoma" w:cs="Tahoma"/>
          <w:sz w:val="20"/>
          <w:szCs w:val="20"/>
        </w:rPr>
        <w:t xml:space="preserve">os previstos no </w:t>
      </w:r>
      <w:proofErr w:type="spellStart"/>
      <w:r w:rsidR="003D0D9F">
        <w:rPr>
          <w:rFonts w:ascii="Tahoma" w:hAnsi="Tahoma" w:cs="Tahoma"/>
          <w:sz w:val="20"/>
          <w:szCs w:val="20"/>
        </w:rPr>
        <w:t>art</w:t>
      </w:r>
      <w:proofErr w:type="spellEnd"/>
      <w:r w:rsidR="003D0D9F">
        <w:rPr>
          <w:rFonts w:ascii="Tahoma" w:hAnsi="Tahoma" w:cs="Tahoma"/>
          <w:sz w:val="20"/>
          <w:szCs w:val="20"/>
        </w:rPr>
        <w:t>. 55º do CCP, sem prejuízo do disposto no artigo 55º-A Relevação dos impedimentos.</w:t>
      </w:r>
    </w:p>
    <w:p w:rsidR="00987064" w:rsidRPr="00493AB2" w:rsidRDefault="003D0D9F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="00987064" w:rsidRPr="00493AB2">
        <w:rPr>
          <w:rFonts w:ascii="Tahoma" w:hAnsi="Tahoma" w:cs="Tahoma"/>
          <w:b/>
          <w:sz w:val="20"/>
          <w:szCs w:val="20"/>
        </w:rPr>
        <w:t>. Prazo para apresentação da proposta</w:t>
      </w:r>
    </w:p>
    <w:p w:rsidR="00987064" w:rsidRPr="00493AB2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 xml:space="preserve">A proposta deve dar entrada, até às </w:t>
      </w:r>
      <w:r w:rsidR="00097EEC" w:rsidRPr="00493AB2">
        <w:rPr>
          <w:rFonts w:ascii="Tahoma" w:hAnsi="Tahoma" w:cs="Tahoma"/>
          <w:sz w:val="20"/>
          <w:szCs w:val="20"/>
        </w:rPr>
        <w:t>23:59 hor</w:t>
      </w:r>
      <w:r w:rsidR="00986149" w:rsidRPr="00493AB2">
        <w:rPr>
          <w:rFonts w:ascii="Tahoma" w:hAnsi="Tahoma" w:cs="Tahoma"/>
          <w:sz w:val="20"/>
          <w:szCs w:val="20"/>
        </w:rPr>
        <w:t>as do dia _______________________________</w:t>
      </w:r>
      <w:r w:rsidR="005834DF" w:rsidRPr="00493AB2">
        <w:rPr>
          <w:rFonts w:ascii="Tahoma" w:hAnsi="Tahoma" w:cs="Tahoma"/>
          <w:sz w:val="20"/>
          <w:szCs w:val="20"/>
        </w:rPr>
        <w:t>.</w:t>
      </w:r>
    </w:p>
    <w:p w:rsidR="00BB02E8" w:rsidRPr="00493AB2" w:rsidRDefault="00BB02E8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7064" w:rsidRPr="00493AB2" w:rsidRDefault="00987064" w:rsidP="00BB02E8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93AB2">
        <w:rPr>
          <w:rFonts w:ascii="Tahoma" w:hAnsi="Tahoma" w:cs="Tahoma"/>
          <w:b/>
          <w:sz w:val="20"/>
          <w:szCs w:val="20"/>
        </w:rPr>
        <w:t>1</w:t>
      </w:r>
      <w:r w:rsidR="003D0D9F">
        <w:rPr>
          <w:rFonts w:ascii="Tahoma" w:hAnsi="Tahoma" w:cs="Tahoma"/>
          <w:b/>
          <w:sz w:val="20"/>
          <w:szCs w:val="20"/>
        </w:rPr>
        <w:t>2</w:t>
      </w:r>
      <w:r w:rsidRPr="00493AB2">
        <w:rPr>
          <w:rFonts w:ascii="Tahoma" w:hAnsi="Tahoma" w:cs="Tahoma"/>
          <w:b/>
          <w:sz w:val="20"/>
          <w:szCs w:val="20"/>
        </w:rPr>
        <w:t>. Modo de apresentação da proposta</w:t>
      </w:r>
    </w:p>
    <w:p w:rsidR="00BB02E8" w:rsidRDefault="00987064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 xml:space="preserve">A proposta e os documentos que a constituem devem ser apresentados diretamente na plataforma eletrónica utilizada pelo município, através de meio de transmissão escrita e eletrónica de dados. </w:t>
      </w:r>
    </w:p>
    <w:p w:rsidR="003D0D9F" w:rsidRPr="003D0D9F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13. Prestação de caução</w:t>
      </w:r>
    </w:p>
    <w:p w:rsidR="003D0D9F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3D0D9F">
        <w:rPr>
          <w:rFonts w:ascii="Tahoma" w:hAnsi="Tahoma" w:cs="Tahoma"/>
          <w:sz w:val="20"/>
          <w:szCs w:val="20"/>
        </w:rPr>
        <w:t>Considerando que o valor contratual é inferior a 200.000,00€ é dispensada a prestação da caução, conforme prevê o artigo 88º do CCP.</w:t>
      </w:r>
    </w:p>
    <w:p w:rsidR="003D0D9F" w:rsidRPr="003D0D9F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3D0D9F" w:rsidRDefault="003D0D9F" w:rsidP="003D0D9F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14. Propostas variantes</w:t>
      </w:r>
    </w:p>
    <w:p w:rsidR="003D0D9F" w:rsidRDefault="003D0D9F" w:rsidP="003D0D9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3D0D9F">
        <w:rPr>
          <w:rFonts w:ascii="Tahoma" w:hAnsi="Tahoma" w:cs="Tahoma"/>
          <w:sz w:val="20"/>
          <w:szCs w:val="20"/>
        </w:rPr>
        <w:t>Não são admitidas</w:t>
      </w:r>
      <w:r>
        <w:rPr>
          <w:rFonts w:ascii="Tahoma" w:hAnsi="Tahoma" w:cs="Tahoma"/>
          <w:sz w:val="20"/>
          <w:szCs w:val="20"/>
        </w:rPr>
        <w:t xml:space="preserve"> propostas variantes.</w:t>
      </w:r>
    </w:p>
    <w:p w:rsidR="003D0D9F" w:rsidRPr="00493AB2" w:rsidRDefault="003D0D9F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987064" w:rsidRPr="00493AB2" w:rsidRDefault="00987064" w:rsidP="00BB02E8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Em tudo o omisso será aplicado o previsto no Decreto-L</w:t>
      </w:r>
      <w:r w:rsidR="00A76BE0" w:rsidRPr="00493AB2">
        <w:rPr>
          <w:rFonts w:ascii="Tahoma" w:hAnsi="Tahoma" w:cs="Tahoma"/>
          <w:sz w:val="20"/>
          <w:szCs w:val="20"/>
        </w:rPr>
        <w:t>ei nº 18/2008, de 29 de j</w:t>
      </w:r>
      <w:r w:rsidR="006F1F51" w:rsidRPr="00493AB2">
        <w:rPr>
          <w:rFonts w:ascii="Tahoma" w:hAnsi="Tahoma" w:cs="Tahoma"/>
          <w:sz w:val="20"/>
          <w:szCs w:val="20"/>
        </w:rPr>
        <w:t xml:space="preserve">aneiro, </w:t>
      </w:r>
      <w:r w:rsidR="009E2B0C">
        <w:rPr>
          <w:rFonts w:ascii="Tahoma" w:hAnsi="Tahoma" w:cs="Tahoma"/>
          <w:sz w:val="20"/>
          <w:szCs w:val="20"/>
        </w:rPr>
        <w:t>na sua redação atual.</w:t>
      </w:r>
    </w:p>
    <w:p w:rsidR="00987064" w:rsidRPr="00493AB2" w:rsidRDefault="00987064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BB02E8" w:rsidRPr="00493AB2" w:rsidRDefault="00BB02E8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987064" w:rsidRPr="00493AB2" w:rsidRDefault="003E43E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493AB2">
        <w:rPr>
          <w:rFonts w:ascii="Tahoma" w:hAnsi="Tahoma" w:cs="Tahoma"/>
          <w:sz w:val="20"/>
          <w:szCs w:val="20"/>
        </w:rPr>
        <w:t>Sernancelhe,</w:t>
      </w:r>
      <w:r w:rsidR="00A03849">
        <w:rPr>
          <w:rFonts w:ascii="Tahoma" w:hAnsi="Tahoma" w:cs="Tahoma"/>
          <w:sz w:val="20"/>
          <w:szCs w:val="20"/>
        </w:rPr>
        <w:t xml:space="preserve"> </w:t>
      </w:r>
      <w:r w:rsidR="0002245F">
        <w:rPr>
          <w:rFonts w:ascii="Tahoma" w:hAnsi="Tahoma" w:cs="Tahoma"/>
          <w:sz w:val="20"/>
          <w:szCs w:val="20"/>
        </w:rPr>
        <w:t>___</w:t>
      </w:r>
      <w:r w:rsidR="00F77B55">
        <w:rPr>
          <w:rFonts w:ascii="Tahoma" w:hAnsi="Tahoma" w:cs="Tahoma"/>
          <w:sz w:val="20"/>
          <w:szCs w:val="20"/>
        </w:rPr>
        <w:t xml:space="preserve"> </w:t>
      </w:r>
      <w:r w:rsidR="003702D7" w:rsidRPr="00493AB2">
        <w:rPr>
          <w:rFonts w:ascii="Tahoma" w:hAnsi="Tahoma" w:cs="Tahoma"/>
          <w:sz w:val="20"/>
          <w:szCs w:val="20"/>
        </w:rPr>
        <w:t>de</w:t>
      </w:r>
      <w:r w:rsidR="00A03849">
        <w:rPr>
          <w:rFonts w:ascii="Tahoma" w:hAnsi="Tahoma" w:cs="Tahoma"/>
          <w:sz w:val="20"/>
          <w:szCs w:val="20"/>
        </w:rPr>
        <w:t xml:space="preserve"> </w:t>
      </w:r>
      <w:r w:rsidR="0002245F">
        <w:rPr>
          <w:rFonts w:ascii="Tahoma" w:hAnsi="Tahoma" w:cs="Tahoma"/>
          <w:sz w:val="20"/>
          <w:szCs w:val="20"/>
        </w:rPr>
        <w:t>______________</w:t>
      </w:r>
      <w:r w:rsidR="00F77B55">
        <w:rPr>
          <w:rFonts w:ascii="Tahoma" w:hAnsi="Tahoma" w:cs="Tahoma"/>
          <w:sz w:val="20"/>
          <w:szCs w:val="20"/>
        </w:rPr>
        <w:t xml:space="preserve"> </w:t>
      </w:r>
      <w:r w:rsidR="00A03849">
        <w:rPr>
          <w:rFonts w:ascii="Tahoma" w:hAnsi="Tahoma" w:cs="Tahoma"/>
          <w:sz w:val="20"/>
          <w:szCs w:val="20"/>
        </w:rPr>
        <w:t>de 20</w:t>
      </w:r>
      <w:r w:rsidR="00526623">
        <w:rPr>
          <w:rFonts w:ascii="Tahoma" w:hAnsi="Tahoma" w:cs="Tahoma"/>
          <w:sz w:val="20"/>
          <w:szCs w:val="20"/>
        </w:rPr>
        <w:t>22</w:t>
      </w:r>
    </w:p>
    <w:p w:rsidR="003E43E1" w:rsidRDefault="003E43E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BC1E0E" w:rsidRPr="00493AB2" w:rsidRDefault="00BC1E0E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036B68" w:rsidRPr="00493AB2" w:rsidRDefault="00324A70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 técnico</w:t>
      </w:r>
    </w:p>
    <w:p w:rsidR="004D4841" w:rsidRPr="00493AB2" w:rsidRDefault="004D484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4D4841" w:rsidRPr="00493AB2" w:rsidRDefault="004D4841" w:rsidP="00BB02E8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987064" w:rsidRPr="00380E1F" w:rsidRDefault="004D4841" w:rsidP="00BB02E8">
      <w:pPr>
        <w:spacing w:after="0" w:line="360" w:lineRule="auto"/>
        <w:jc w:val="center"/>
        <w:rPr>
          <w:rFonts w:ascii="Tahoma" w:eastAsia="Arial Unicode MS" w:hAnsi="Tahoma" w:cs="Tahoma"/>
        </w:rPr>
      </w:pPr>
      <w:r w:rsidRPr="00493AB2">
        <w:rPr>
          <w:rFonts w:ascii="Tahoma" w:hAnsi="Tahoma" w:cs="Tahoma"/>
          <w:sz w:val="20"/>
          <w:szCs w:val="20"/>
        </w:rPr>
        <w:t xml:space="preserve"> </w:t>
      </w:r>
      <w:r w:rsidR="00987064" w:rsidRPr="00493AB2">
        <w:rPr>
          <w:rFonts w:ascii="Tahoma" w:hAnsi="Tahoma" w:cs="Tahoma"/>
          <w:sz w:val="20"/>
          <w:szCs w:val="20"/>
        </w:rPr>
        <w:t>(</w:t>
      </w:r>
      <w:r w:rsidR="00526623">
        <w:rPr>
          <w:rFonts w:ascii="Tahoma" w:hAnsi="Tahoma" w:cs="Tahoma"/>
          <w:sz w:val="20"/>
          <w:szCs w:val="20"/>
        </w:rPr>
        <w:t>Hugo Salgado</w:t>
      </w:r>
      <w:r w:rsidR="00987064" w:rsidRPr="00493AB2">
        <w:rPr>
          <w:rFonts w:ascii="Tahoma" w:hAnsi="Tahoma" w:cs="Tahoma"/>
          <w:sz w:val="20"/>
          <w:szCs w:val="20"/>
        </w:rPr>
        <w:t>)</w:t>
      </w:r>
      <w:r w:rsidR="00987064" w:rsidRPr="00BB02E8">
        <w:rPr>
          <w:rFonts w:ascii="Tahoma" w:hAnsi="Tahoma" w:cs="Tahoma"/>
          <w:sz w:val="20"/>
          <w:szCs w:val="20"/>
        </w:rPr>
        <w:br w:type="page"/>
      </w:r>
      <w:r w:rsidR="00987064" w:rsidRPr="00380E1F">
        <w:rPr>
          <w:rFonts w:ascii="Tahoma" w:hAnsi="Tahoma" w:cs="Tahoma"/>
          <w:b/>
          <w:u w:val="single"/>
        </w:rPr>
        <w:lastRenderedPageBreak/>
        <w:t>ANEXO I</w:t>
      </w:r>
    </w:p>
    <w:p w:rsidR="00987064" w:rsidRPr="00380E1F" w:rsidRDefault="00987064" w:rsidP="007D27C4">
      <w:pPr>
        <w:autoSpaceDE w:val="0"/>
        <w:autoSpaceDN w:val="0"/>
        <w:adjustRightInd w:val="0"/>
        <w:spacing w:after="0" w:line="360" w:lineRule="auto"/>
        <w:jc w:val="center"/>
        <w:rPr>
          <w:rFonts w:ascii="Tahoma" w:eastAsia="Arial Unicode MS" w:hAnsi="Tahoma" w:cs="Tahoma"/>
          <w:b/>
          <w:bCs/>
        </w:rPr>
      </w:pPr>
      <w:r w:rsidRPr="00380E1F">
        <w:rPr>
          <w:rFonts w:ascii="Tahoma" w:eastAsia="Arial Unicode MS" w:hAnsi="Tahoma" w:cs="Tahoma"/>
          <w:b/>
          <w:bCs/>
        </w:rPr>
        <w:t>Modelo de declaração</w:t>
      </w:r>
    </w:p>
    <w:p w:rsidR="00987064" w:rsidRPr="00380E1F" w:rsidRDefault="007D27C4" w:rsidP="007D27C4">
      <w:pPr>
        <w:autoSpaceDE w:val="0"/>
        <w:autoSpaceDN w:val="0"/>
        <w:adjustRightInd w:val="0"/>
        <w:spacing w:after="0" w:line="360" w:lineRule="auto"/>
        <w:jc w:val="center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[</w:t>
      </w:r>
      <w:r w:rsidR="00987064" w:rsidRPr="00380E1F">
        <w:rPr>
          <w:rFonts w:ascii="Tahoma" w:eastAsia="Arial Unicode MS" w:hAnsi="Tahoma" w:cs="Tahoma"/>
          <w:sz w:val="20"/>
          <w:szCs w:val="20"/>
        </w:rPr>
        <w:t>a que se refere a alínea a) do n.º</w:t>
      </w:r>
      <w:r w:rsidRPr="00380E1F">
        <w:rPr>
          <w:rFonts w:ascii="Tahoma" w:eastAsia="Arial Unicode MS" w:hAnsi="Tahoma" w:cs="Tahoma"/>
          <w:sz w:val="20"/>
          <w:szCs w:val="20"/>
        </w:rPr>
        <w:t xml:space="preserve"> </w:t>
      </w:r>
      <w:r w:rsidR="00987064" w:rsidRPr="00380E1F">
        <w:rPr>
          <w:rFonts w:ascii="Tahoma" w:eastAsia="Arial Unicode MS" w:hAnsi="Tahoma" w:cs="Tahoma"/>
          <w:sz w:val="20"/>
          <w:szCs w:val="20"/>
        </w:rPr>
        <w:t>1 do artigo 57</w:t>
      </w:r>
      <w:r w:rsidRPr="00380E1F">
        <w:rPr>
          <w:rFonts w:ascii="Tahoma" w:eastAsia="Arial Unicode MS" w:hAnsi="Tahoma" w:cs="Tahoma"/>
          <w:sz w:val="20"/>
          <w:szCs w:val="20"/>
        </w:rPr>
        <w:t xml:space="preserve"> º]</w:t>
      </w:r>
    </w:p>
    <w:p w:rsidR="007D27C4" w:rsidRPr="00380E1F" w:rsidRDefault="007D27C4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 xml:space="preserve">1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- ...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(nome, número de documento de identificação e morada), na qualidade de representante legal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de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(1)...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de..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>. (designação ou referência ao procedimento em causa) e, se for o caso, do caderno de encargos do acordo-quadro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2 - Declara também que executa o referido contrato nos termos previstos nos seguintes documentos, que junta em anexo (3):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a)...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b)...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3 - Declara ainda que renuncia a foro especial e se submete, em tudo o que respeitar à execução do referido contrato, ao disposto na legislação portuguesa aplicável.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4 - Mais declara, sob compromisso de honra, que não se encontra em nenhuma das situações previstas no n.º 1 do artigo 55.º do Código dos Contratos Públicos.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5 -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6 - Quando a entidade adjudicante o solicitar, o concorrente obriga-se, nos termos do disposto no artigo 81.º do Código dos Contratos Públicos, a apresentar os documentos comprovativos de que não se encontra nas situações previstas nas alíneas b)</w:t>
      </w:r>
      <w:r w:rsidR="00526623">
        <w:rPr>
          <w:rFonts w:ascii="Tahoma" w:eastAsia="Arial Unicode MS" w:hAnsi="Tahoma" w:cs="Tahoma"/>
          <w:sz w:val="20"/>
          <w:szCs w:val="20"/>
        </w:rPr>
        <w:t>, d), e) e h</w:t>
      </w:r>
      <w:r w:rsidRPr="00380E1F">
        <w:rPr>
          <w:rFonts w:ascii="Tahoma" w:eastAsia="Arial Unicode MS" w:hAnsi="Tahoma" w:cs="Tahoma"/>
          <w:sz w:val="20"/>
          <w:szCs w:val="20"/>
        </w:rPr>
        <w:t>) do n.º 1 do artigo 55.º do referido Código.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7 -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517740" w:rsidRPr="00380E1F" w:rsidRDefault="00517740" w:rsidP="00517740">
      <w:pPr>
        <w:autoSpaceDE w:val="0"/>
        <w:autoSpaceDN w:val="0"/>
        <w:adjustRightInd w:val="0"/>
        <w:spacing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lastRenderedPageBreak/>
        <w:t xml:space="preserve">...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(local),...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(data),...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[assinatura (4)].</w:t>
      </w:r>
    </w:p>
    <w:p w:rsidR="00517740" w:rsidRPr="00380E1F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(1) Aplicável apenas a concorrentes que sejam pessoas coletivas.</w:t>
      </w:r>
    </w:p>
    <w:p w:rsidR="00517740" w:rsidRPr="00380E1F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(2) No caso de o concorrente ser uma pessoa singular, suprimir a expressão «a sua representada».</w:t>
      </w:r>
    </w:p>
    <w:p w:rsidR="00517740" w:rsidRPr="00380E1F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 xml:space="preserve">(3) Enumerar todos os documentos que constituem a proposta, para além desta declaração, nos termos do disposto nas alíneas b), c) e d) do n.º 1 e nos </w:t>
      </w:r>
      <w:proofErr w:type="spellStart"/>
      <w:r w:rsidRPr="00380E1F">
        <w:rPr>
          <w:rFonts w:ascii="Tahoma" w:eastAsia="Arial Unicode MS" w:hAnsi="Tahoma" w:cs="Tahoma"/>
          <w:sz w:val="20"/>
          <w:szCs w:val="20"/>
        </w:rPr>
        <w:t>n.os</w:t>
      </w:r>
      <w:proofErr w:type="spellEnd"/>
      <w:r w:rsidRPr="00380E1F">
        <w:rPr>
          <w:rFonts w:ascii="Tahoma" w:eastAsia="Arial Unicode MS" w:hAnsi="Tahoma" w:cs="Tahoma"/>
          <w:sz w:val="20"/>
          <w:szCs w:val="20"/>
        </w:rPr>
        <w:t xml:space="preserve"> 2 e 3 do artigo 57.º</w:t>
      </w:r>
    </w:p>
    <w:p w:rsidR="00517740" w:rsidRPr="00380E1F" w:rsidRDefault="00517740" w:rsidP="007D27C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 xml:space="preserve">(4) Nos termos do disposto nos </w:t>
      </w:r>
      <w:proofErr w:type="spellStart"/>
      <w:r w:rsidRPr="00380E1F">
        <w:rPr>
          <w:rFonts w:ascii="Tahoma" w:eastAsia="Arial Unicode MS" w:hAnsi="Tahoma" w:cs="Tahoma"/>
          <w:sz w:val="20"/>
          <w:szCs w:val="20"/>
        </w:rPr>
        <w:t>n.os</w:t>
      </w:r>
      <w:proofErr w:type="spellEnd"/>
      <w:r w:rsidRPr="00380E1F">
        <w:rPr>
          <w:rFonts w:ascii="Tahoma" w:eastAsia="Arial Unicode MS" w:hAnsi="Tahoma" w:cs="Tahoma"/>
          <w:sz w:val="20"/>
          <w:szCs w:val="20"/>
        </w:rPr>
        <w:t xml:space="preserve"> 4 e 5 do artigo 57.º</w:t>
      </w:r>
    </w:p>
    <w:p w:rsidR="00987064" w:rsidRPr="00380E1F" w:rsidRDefault="00987064" w:rsidP="00987064">
      <w:pPr>
        <w:autoSpaceDE w:val="0"/>
        <w:autoSpaceDN w:val="0"/>
        <w:adjustRightInd w:val="0"/>
        <w:rPr>
          <w:rFonts w:ascii="Tahoma" w:hAnsi="Tahoma" w:cs="Tahoma"/>
        </w:rPr>
      </w:pPr>
    </w:p>
    <w:p w:rsidR="00987064" w:rsidRPr="00380E1F" w:rsidRDefault="00987064" w:rsidP="00987064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p w:rsidR="00987064" w:rsidRPr="00380E1F" w:rsidRDefault="00987064" w:rsidP="00987064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p w:rsidR="00987064" w:rsidRPr="00380E1F" w:rsidRDefault="00987064" w:rsidP="00987064">
      <w:pPr>
        <w:spacing w:line="360" w:lineRule="auto"/>
        <w:jc w:val="center"/>
        <w:rPr>
          <w:rFonts w:ascii="Tahoma" w:hAnsi="Tahoma" w:cs="Tahoma"/>
        </w:rPr>
      </w:pPr>
    </w:p>
    <w:p w:rsidR="00324A70" w:rsidRPr="00380E1F" w:rsidRDefault="00324A70" w:rsidP="00987064">
      <w:pPr>
        <w:spacing w:line="360" w:lineRule="auto"/>
        <w:jc w:val="center"/>
        <w:rPr>
          <w:rFonts w:ascii="Tahoma" w:hAnsi="Tahoma" w:cs="Tahoma"/>
        </w:rPr>
      </w:pPr>
    </w:p>
    <w:p w:rsidR="00324A70" w:rsidRPr="00380E1F" w:rsidRDefault="00324A70" w:rsidP="00987064">
      <w:pPr>
        <w:spacing w:line="360" w:lineRule="auto"/>
        <w:jc w:val="center"/>
        <w:rPr>
          <w:rFonts w:ascii="Tahoma" w:hAnsi="Tahoma" w:cs="Tahoma"/>
        </w:rPr>
      </w:pPr>
    </w:p>
    <w:p w:rsidR="00324A70" w:rsidRPr="00380E1F" w:rsidRDefault="00324A70" w:rsidP="00987064">
      <w:pPr>
        <w:spacing w:line="360" w:lineRule="auto"/>
        <w:jc w:val="center"/>
        <w:rPr>
          <w:rFonts w:ascii="Tahoma" w:hAnsi="Tahoma" w:cs="Tahoma"/>
        </w:rPr>
      </w:pPr>
    </w:p>
    <w:p w:rsidR="00E843E9" w:rsidRDefault="00E843E9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Default="00380E1F" w:rsidP="00987064">
      <w:pPr>
        <w:rPr>
          <w:rFonts w:ascii="Tahoma" w:hAnsi="Tahoma" w:cs="Tahoma"/>
        </w:rPr>
      </w:pPr>
    </w:p>
    <w:p w:rsidR="00380E1F" w:rsidRPr="00380E1F" w:rsidRDefault="00380E1F" w:rsidP="00987064">
      <w:pPr>
        <w:rPr>
          <w:rFonts w:ascii="Tahoma" w:hAnsi="Tahoma" w:cs="Tahoma"/>
        </w:rPr>
      </w:pPr>
    </w:p>
    <w:p w:rsidR="00183C72" w:rsidRPr="00380E1F" w:rsidRDefault="00183C72" w:rsidP="00987064">
      <w:pPr>
        <w:rPr>
          <w:rFonts w:ascii="Tahoma" w:hAnsi="Tahoma" w:cs="Tahoma"/>
        </w:rPr>
      </w:pPr>
    </w:p>
    <w:p w:rsidR="00EB1022" w:rsidRPr="00380E1F" w:rsidRDefault="00EB1022" w:rsidP="00EB1022">
      <w:pPr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</w:rPr>
      </w:pPr>
      <w:r w:rsidRPr="00380E1F">
        <w:rPr>
          <w:rFonts w:ascii="Tahoma" w:hAnsi="Tahoma" w:cs="Tahoma"/>
          <w:b/>
          <w:u w:val="single"/>
        </w:rPr>
        <w:lastRenderedPageBreak/>
        <w:t>ANEXO II</w:t>
      </w:r>
    </w:p>
    <w:p w:rsidR="00EB1022" w:rsidRPr="00380E1F" w:rsidRDefault="00EB1022" w:rsidP="00EB1022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380E1F">
        <w:rPr>
          <w:rFonts w:ascii="Tahoma" w:hAnsi="Tahoma" w:cs="Tahoma"/>
          <w:b/>
          <w:bCs/>
        </w:rPr>
        <w:t>Modelo de proposta de preço</w:t>
      </w:r>
    </w:p>
    <w:p w:rsidR="00EB1022" w:rsidRPr="00380E1F" w:rsidRDefault="00EB1022" w:rsidP="00EB1022">
      <w:pPr>
        <w:autoSpaceDE w:val="0"/>
        <w:autoSpaceDN w:val="0"/>
        <w:adjustRightInd w:val="0"/>
        <w:rPr>
          <w:rFonts w:ascii="Tahoma" w:hAnsi="Tahoma" w:cs="Tahoma"/>
          <w:b/>
          <w:bCs/>
          <w:sz w:val="28"/>
          <w:szCs w:val="28"/>
        </w:rPr>
      </w:pPr>
    </w:p>
    <w:p w:rsidR="00EB1022" w:rsidRPr="00380E1F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...........................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(indicar nome, estado, profissão e morada, ou firma e sede), com sede …………., pessoa </w:t>
      </w:r>
      <w:proofErr w:type="spellStart"/>
      <w:r w:rsidRPr="00380E1F">
        <w:rPr>
          <w:rFonts w:ascii="Tahoma" w:eastAsia="Arial Unicode MS" w:hAnsi="Tahoma" w:cs="Tahoma"/>
          <w:sz w:val="20"/>
          <w:szCs w:val="20"/>
        </w:rPr>
        <w:t>colectiva</w:t>
      </w:r>
      <w:proofErr w:type="spellEnd"/>
      <w:r w:rsidRPr="00380E1F">
        <w:rPr>
          <w:rFonts w:ascii="Tahoma" w:eastAsia="Arial Unicode MS" w:hAnsi="Tahoma" w:cs="Tahoma"/>
          <w:sz w:val="20"/>
          <w:szCs w:val="20"/>
        </w:rPr>
        <w:t xml:space="preserve"> nº ……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..,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matriculada na Conservatória do Registo Comercial de ………………..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sob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o nº …………….., com o capital social de ……………., depois de ter tomado conhecimento do </w:t>
      </w:r>
      <w:proofErr w:type="spellStart"/>
      <w:r w:rsidRPr="00380E1F">
        <w:rPr>
          <w:rFonts w:ascii="Tahoma" w:eastAsia="Arial Unicode MS" w:hAnsi="Tahoma" w:cs="Tahoma"/>
          <w:sz w:val="20"/>
          <w:szCs w:val="20"/>
        </w:rPr>
        <w:t>objecto</w:t>
      </w:r>
      <w:proofErr w:type="spellEnd"/>
      <w:r w:rsidRPr="00380E1F">
        <w:rPr>
          <w:rFonts w:ascii="Tahoma" w:eastAsia="Arial Unicode MS" w:hAnsi="Tahoma" w:cs="Tahoma"/>
          <w:sz w:val="20"/>
          <w:szCs w:val="20"/>
        </w:rPr>
        <w:t xml:space="preserve"> da aquisição de serviços  ………………..(designação do serviço), a que se refere o convite datado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de ....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............, obriga-se a fornecer todos os serviços, em conformidade com o caderno de encargos, pela quantia de .....................euros ( por extenso e por algarismos ), que não inclui o imposto sobre o valor acrescentado. </w:t>
      </w:r>
    </w:p>
    <w:p w:rsidR="00EB1022" w:rsidRPr="00380E1F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>À quantia supra mencionada acrescerá o imposto sobre o valor acrescentado à taxa legal em vigor.</w:t>
      </w:r>
    </w:p>
    <w:p w:rsidR="00EB1022" w:rsidRPr="00380E1F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380E1F">
        <w:rPr>
          <w:rFonts w:ascii="Tahoma" w:eastAsia="Arial Unicode MS" w:hAnsi="Tahoma" w:cs="Tahoma"/>
          <w:sz w:val="20"/>
          <w:szCs w:val="20"/>
        </w:rPr>
        <w:t xml:space="preserve">Mais declara que renuncia a foro especial e se submete, em tudo o que respeita à execução </w:t>
      </w: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do</w:t>
      </w:r>
      <w:proofErr w:type="gramEnd"/>
    </w:p>
    <w:p w:rsidR="00EB1022" w:rsidRPr="00380E1F" w:rsidRDefault="00EB1022" w:rsidP="00EB102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seu</w:t>
      </w:r>
      <w:proofErr w:type="gramEnd"/>
      <w:r w:rsidRPr="00380E1F">
        <w:rPr>
          <w:rFonts w:ascii="Tahoma" w:eastAsia="Arial Unicode MS" w:hAnsi="Tahoma" w:cs="Tahoma"/>
          <w:sz w:val="20"/>
          <w:szCs w:val="20"/>
        </w:rPr>
        <w:t xml:space="preserve"> contrato, ao que se achar prescrito na legislação portuguesa em vigor.</w:t>
      </w:r>
    </w:p>
    <w:p w:rsidR="00EB1022" w:rsidRPr="00380E1F" w:rsidRDefault="00EB1022" w:rsidP="00EB1022">
      <w:pPr>
        <w:autoSpaceDE w:val="0"/>
        <w:autoSpaceDN w:val="0"/>
        <w:adjustRightInd w:val="0"/>
        <w:jc w:val="both"/>
        <w:rPr>
          <w:rFonts w:ascii="Tahoma" w:eastAsia="Arial Unicode MS" w:hAnsi="Tahoma" w:cs="Tahoma"/>
          <w:sz w:val="20"/>
          <w:szCs w:val="20"/>
        </w:rPr>
      </w:pPr>
    </w:p>
    <w:p w:rsidR="00EB1022" w:rsidRPr="00380E1F" w:rsidRDefault="00EB1022" w:rsidP="00EB1022">
      <w:pPr>
        <w:autoSpaceDE w:val="0"/>
        <w:autoSpaceDN w:val="0"/>
        <w:adjustRightInd w:val="0"/>
        <w:jc w:val="both"/>
        <w:rPr>
          <w:rFonts w:ascii="Tahoma" w:eastAsia="Arial Unicode MS" w:hAnsi="Tahoma" w:cs="Tahoma"/>
          <w:sz w:val="20"/>
          <w:szCs w:val="20"/>
        </w:rPr>
      </w:pPr>
    </w:p>
    <w:p w:rsidR="00EB1022" w:rsidRPr="00380E1F" w:rsidRDefault="00EB1022" w:rsidP="00EB1022">
      <w:pPr>
        <w:autoSpaceDE w:val="0"/>
        <w:autoSpaceDN w:val="0"/>
        <w:adjustRightInd w:val="0"/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Data..................</w:t>
      </w:r>
      <w:proofErr w:type="gramEnd"/>
    </w:p>
    <w:p w:rsidR="00EB1022" w:rsidRPr="00380E1F" w:rsidRDefault="00EB1022" w:rsidP="00EB1022">
      <w:pPr>
        <w:jc w:val="both"/>
        <w:rPr>
          <w:rFonts w:ascii="Tahoma" w:eastAsia="Arial Unicode MS" w:hAnsi="Tahoma" w:cs="Tahoma"/>
          <w:sz w:val="20"/>
          <w:szCs w:val="20"/>
        </w:rPr>
      </w:pPr>
      <w:proofErr w:type="gramStart"/>
      <w:r w:rsidRPr="00380E1F">
        <w:rPr>
          <w:rFonts w:ascii="Tahoma" w:eastAsia="Arial Unicode MS" w:hAnsi="Tahoma" w:cs="Tahoma"/>
          <w:sz w:val="20"/>
          <w:szCs w:val="20"/>
        </w:rPr>
        <w:t>Assinatura...................</w:t>
      </w:r>
      <w:proofErr w:type="gramEnd"/>
    </w:p>
    <w:p w:rsidR="0097655E" w:rsidRPr="00380E1F" w:rsidRDefault="0097655E" w:rsidP="006A32AD">
      <w:pPr>
        <w:tabs>
          <w:tab w:val="left" w:pos="2310"/>
        </w:tabs>
        <w:rPr>
          <w:rFonts w:ascii="Tahoma" w:eastAsia="Arial Unicode MS" w:hAnsi="Tahoma" w:cs="Tahoma"/>
          <w:sz w:val="20"/>
          <w:szCs w:val="20"/>
        </w:rPr>
      </w:pPr>
    </w:p>
    <w:sectPr w:rsidR="0097655E" w:rsidRPr="00380E1F" w:rsidSect="00D30581">
      <w:headerReference w:type="default" r:id="rId7"/>
      <w:footerReference w:type="even" r:id="rId8"/>
      <w:pgSz w:w="11906" w:h="16838" w:code="9"/>
      <w:pgMar w:top="2835" w:right="1701" w:bottom="1701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E0E" w:rsidRDefault="00BC1E0E" w:rsidP="00E53F27">
      <w:pPr>
        <w:spacing w:after="0" w:line="240" w:lineRule="auto"/>
      </w:pPr>
      <w:r>
        <w:separator/>
      </w:r>
    </w:p>
  </w:endnote>
  <w:endnote w:type="continuationSeparator" w:id="0">
    <w:p w:rsidR="00BC1E0E" w:rsidRDefault="00BC1E0E" w:rsidP="00E5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E0E" w:rsidRDefault="00BC1E0E">
    <w:pPr>
      <w:pStyle w:val="Rodap"/>
    </w:pPr>
    <w:r>
      <w:rPr>
        <w:noProof/>
        <w:lang w:eastAsia="pt-PT"/>
      </w:rPr>
      <w:drawing>
        <wp:inline distT="0" distB="0" distL="0" distR="0">
          <wp:extent cx="5286375" cy="5048250"/>
          <wp:effectExtent l="19050" t="0" r="9525" b="0"/>
          <wp:docPr id="1" name="Imagem 1" descr="Y:\Claudio Vitorino\Os Meus Documentos\Os meus documentos\logotipos\LOGO MUNICIPIO FINAL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Y:\Claudio Vitorino\Os Meus Documentos\Os meus documentos\logotipos\LOGO MUNICIPIO FINAL 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504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E0E" w:rsidRDefault="00BC1E0E" w:rsidP="00E53F27">
      <w:pPr>
        <w:spacing w:after="0" w:line="240" w:lineRule="auto"/>
      </w:pPr>
      <w:r>
        <w:separator/>
      </w:r>
    </w:p>
  </w:footnote>
  <w:footnote w:type="continuationSeparator" w:id="0">
    <w:p w:rsidR="00BC1E0E" w:rsidRDefault="00BC1E0E" w:rsidP="00E5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E0E" w:rsidRDefault="00BC1E0E" w:rsidP="001F2CDB">
    <w:pPr>
      <w:pStyle w:val="Cabealho"/>
      <w:tabs>
        <w:tab w:val="clear" w:pos="8504"/>
      </w:tabs>
    </w:pPr>
    <w:r>
      <w:rPr>
        <w:noProof/>
        <w:lang w:eastAsia="pt-P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-48895</wp:posOffset>
          </wp:positionH>
          <wp:positionV relativeFrom="paragraph">
            <wp:posOffset>-45720</wp:posOffset>
          </wp:positionV>
          <wp:extent cx="941705" cy="1320800"/>
          <wp:effectExtent l="0" t="0" r="0" b="0"/>
          <wp:wrapTight wrapText="bothSides">
            <wp:wrapPolygon edited="0">
              <wp:start x="8302" y="3115"/>
              <wp:lineTo x="2185" y="3738"/>
              <wp:lineTo x="0" y="6231"/>
              <wp:lineTo x="874" y="8100"/>
              <wp:lineTo x="7865" y="13085"/>
              <wp:lineTo x="8302" y="17446"/>
              <wp:lineTo x="17041" y="17446"/>
              <wp:lineTo x="19663" y="17446"/>
              <wp:lineTo x="21411" y="15577"/>
              <wp:lineTo x="20974" y="12773"/>
              <wp:lineTo x="18352" y="9346"/>
              <wp:lineTo x="17041" y="7788"/>
              <wp:lineTo x="12235" y="3427"/>
              <wp:lineTo x="11361" y="3115"/>
              <wp:lineTo x="8302" y="3115"/>
            </wp:wrapPolygon>
          </wp:wrapTight>
          <wp:docPr id="10" name="Imagem 10" descr="Logotip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tip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1705" cy="1320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06E7A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CAE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E0F6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B69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6A5B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760A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566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E48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EF4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14B4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A4999"/>
    <w:multiLevelType w:val="hybridMultilevel"/>
    <w:tmpl w:val="08E23B84"/>
    <w:lvl w:ilvl="0" w:tplc="95E86664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E3F6CFF"/>
    <w:multiLevelType w:val="hybridMultilevel"/>
    <w:tmpl w:val="88C2EA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E53F27"/>
    <w:rsid w:val="0002245F"/>
    <w:rsid w:val="000306BD"/>
    <w:rsid w:val="00036B68"/>
    <w:rsid w:val="00097EEC"/>
    <w:rsid w:val="000A3976"/>
    <w:rsid w:val="000D0A17"/>
    <w:rsid w:val="000D36E4"/>
    <w:rsid w:val="000D6277"/>
    <w:rsid w:val="00112B8B"/>
    <w:rsid w:val="0014047F"/>
    <w:rsid w:val="00164C90"/>
    <w:rsid w:val="0016628A"/>
    <w:rsid w:val="00172306"/>
    <w:rsid w:val="001737BF"/>
    <w:rsid w:val="00183C72"/>
    <w:rsid w:val="00190043"/>
    <w:rsid w:val="00197A2B"/>
    <w:rsid w:val="00197F3F"/>
    <w:rsid w:val="001C1122"/>
    <w:rsid w:val="001C4A06"/>
    <w:rsid w:val="001D0415"/>
    <w:rsid w:val="001F2CDB"/>
    <w:rsid w:val="002050AF"/>
    <w:rsid w:val="002068E4"/>
    <w:rsid w:val="00207382"/>
    <w:rsid w:val="00207419"/>
    <w:rsid w:val="0021134A"/>
    <w:rsid w:val="00244AD8"/>
    <w:rsid w:val="00261103"/>
    <w:rsid w:val="002645B4"/>
    <w:rsid w:val="002713F8"/>
    <w:rsid w:val="00273A19"/>
    <w:rsid w:val="00284799"/>
    <w:rsid w:val="00293758"/>
    <w:rsid w:val="002B2BCC"/>
    <w:rsid w:val="002C100C"/>
    <w:rsid w:val="002C4F3D"/>
    <w:rsid w:val="002D02AC"/>
    <w:rsid w:val="002D39D8"/>
    <w:rsid w:val="00324A70"/>
    <w:rsid w:val="003529C2"/>
    <w:rsid w:val="00355CE3"/>
    <w:rsid w:val="0036240B"/>
    <w:rsid w:val="00366CF2"/>
    <w:rsid w:val="003702D7"/>
    <w:rsid w:val="003775F8"/>
    <w:rsid w:val="00380E1F"/>
    <w:rsid w:val="00384592"/>
    <w:rsid w:val="00384A70"/>
    <w:rsid w:val="003A67DE"/>
    <w:rsid w:val="003C0FA7"/>
    <w:rsid w:val="003D0D9F"/>
    <w:rsid w:val="003D1010"/>
    <w:rsid w:val="003D2F52"/>
    <w:rsid w:val="003E43E1"/>
    <w:rsid w:val="003F1BDB"/>
    <w:rsid w:val="004211A4"/>
    <w:rsid w:val="004215AD"/>
    <w:rsid w:val="00422B6A"/>
    <w:rsid w:val="00441B27"/>
    <w:rsid w:val="00450D94"/>
    <w:rsid w:val="004533F9"/>
    <w:rsid w:val="00463B73"/>
    <w:rsid w:val="0048325D"/>
    <w:rsid w:val="00493AB2"/>
    <w:rsid w:val="004A358B"/>
    <w:rsid w:val="004A6218"/>
    <w:rsid w:val="004A70B9"/>
    <w:rsid w:val="004C1717"/>
    <w:rsid w:val="004D11FD"/>
    <w:rsid w:val="004D4841"/>
    <w:rsid w:val="004E14E7"/>
    <w:rsid w:val="004F10C0"/>
    <w:rsid w:val="00504FD4"/>
    <w:rsid w:val="00505414"/>
    <w:rsid w:val="005067D5"/>
    <w:rsid w:val="00514098"/>
    <w:rsid w:val="00517740"/>
    <w:rsid w:val="00526623"/>
    <w:rsid w:val="0053499F"/>
    <w:rsid w:val="005551F9"/>
    <w:rsid w:val="00556C76"/>
    <w:rsid w:val="005727AB"/>
    <w:rsid w:val="005834DF"/>
    <w:rsid w:val="00592D64"/>
    <w:rsid w:val="005A6000"/>
    <w:rsid w:val="005B390B"/>
    <w:rsid w:val="005B45C7"/>
    <w:rsid w:val="005B540A"/>
    <w:rsid w:val="005F5898"/>
    <w:rsid w:val="005F7CAC"/>
    <w:rsid w:val="005F7DF2"/>
    <w:rsid w:val="00603A5B"/>
    <w:rsid w:val="006349A2"/>
    <w:rsid w:val="006370FA"/>
    <w:rsid w:val="00652B9A"/>
    <w:rsid w:val="00697A9A"/>
    <w:rsid w:val="006A32AD"/>
    <w:rsid w:val="006A646C"/>
    <w:rsid w:val="006B01E1"/>
    <w:rsid w:val="006C2D3B"/>
    <w:rsid w:val="006F1F51"/>
    <w:rsid w:val="0073087D"/>
    <w:rsid w:val="007423DE"/>
    <w:rsid w:val="00752062"/>
    <w:rsid w:val="00762DF6"/>
    <w:rsid w:val="00772E1F"/>
    <w:rsid w:val="007816DB"/>
    <w:rsid w:val="007B2FF4"/>
    <w:rsid w:val="007C038F"/>
    <w:rsid w:val="007C5222"/>
    <w:rsid w:val="007D27C4"/>
    <w:rsid w:val="007E2B1B"/>
    <w:rsid w:val="007F5022"/>
    <w:rsid w:val="00800BD6"/>
    <w:rsid w:val="00812327"/>
    <w:rsid w:val="00814445"/>
    <w:rsid w:val="00820D8D"/>
    <w:rsid w:val="0083311D"/>
    <w:rsid w:val="00833276"/>
    <w:rsid w:val="00850C1F"/>
    <w:rsid w:val="0089155B"/>
    <w:rsid w:val="008D1A75"/>
    <w:rsid w:val="008D7893"/>
    <w:rsid w:val="00901DC0"/>
    <w:rsid w:val="009417A2"/>
    <w:rsid w:val="00947076"/>
    <w:rsid w:val="00951D3F"/>
    <w:rsid w:val="009528A1"/>
    <w:rsid w:val="00955C24"/>
    <w:rsid w:val="009640E6"/>
    <w:rsid w:val="0097655E"/>
    <w:rsid w:val="00976C79"/>
    <w:rsid w:val="009814E2"/>
    <w:rsid w:val="00986149"/>
    <w:rsid w:val="00987064"/>
    <w:rsid w:val="0099183A"/>
    <w:rsid w:val="00996034"/>
    <w:rsid w:val="009978F0"/>
    <w:rsid w:val="009A37B6"/>
    <w:rsid w:val="009B6C72"/>
    <w:rsid w:val="009D0122"/>
    <w:rsid w:val="009E2B0C"/>
    <w:rsid w:val="009E37F3"/>
    <w:rsid w:val="009E6FC3"/>
    <w:rsid w:val="009F2B3C"/>
    <w:rsid w:val="00A0134F"/>
    <w:rsid w:val="00A01542"/>
    <w:rsid w:val="00A03849"/>
    <w:rsid w:val="00A37B1D"/>
    <w:rsid w:val="00A442EB"/>
    <w:rsid w:val="00A61C80"/>
    <w:rsid w:val="00A76BE0"/>
    <w:rsid w:val="00A900E6"/>
    <w:rsid w:val="00AA1133"/>
    <w:rsid w:val="00AB0D1E"/>
    <w:rsid w:val="00AC283A"/>
    <w:rsid w:val="00AE623F"/>
    <w:rsid w:val="00AF25B1"/>
    <w:rsid w:val="00B07136"/>
    <w:rsid w:val="00B32E57"/>
    <w:rsid w:val="00B57349"/>
    <w:rsid w:val="00B85358"/>
    <w:rsid w:val="00BB02E8"/>
    <w:rsid w:val="00BC19CC"/>
    <w:rsid w:val="00BC1E0E"/>
    <w:rsid w:val="00BC5295"/>
    <w:rsid w:val="00BD2217"/>
    <w:rsid w:val="00BE707D"/>
    <w:rsid w:val="00BF0CBA"/>
    <w:rsid w:val="00BF6D0F"/>
    <w:rsid w:val="00C2325B"/>
    <w:rsid w:val="00C33CB3"/>
    <w:rsid w:val="00C4769F"/>
    <w:rsid w:val="00C8665B"/>
    <w:rsid w:val="00C9375C"/>
    <w:rsid w:val="00CA4FD6"/>
    <w:rsid w:val="00CC15C3"/>
    <w:rsid w:val="00CE3291"/>
    <w:rsid w:val="00CF3124"/>
    <w:rsid w:val="00CF7A22"/>
    <w:rsid w:val="00D27B78"/>
    <w:rsid w:val="00D30581"/>
    <w:rsid w:val="00D30D3E"/>
    <w:rsid w:val="00D4106A"/>
    <w:rsid w:val="00D47065"/>
    <w:rsid w:val="00D53581"/>
    <w:rsid w:val="00D65979"/>
    <w:rsid w:val="00D77E69"/>
    <w:rsid w:val="00D9040C"/>
    <w:rsid w:val="00DD3331"/>
    <w:rsid w:val="00DD360B"/>
    <w:rsid w:val="00DE1E9B"/>
    <w:rsid w:val="00E01C0E"/>
    <w:rsid w:val="00E13707"/>
    <w:rsid w:val="00E27BC9"/>
    <w:rsid w:val="00E53F27"/>
    <w:rsid w:val="00E663B0"/>
    <w:rsid w:val="00E664C2"/>
    <w:rsid w:val="00E72D7A"/>
    <w:rsid w:val="00E843E9"/>
    <w:rsid w:val="00E8635C"/>
    <w:rsid w:val="00EA0569"/>
    <w:rsid w:val="00EA60AF"/>
    <w:rsid w:val="00EB1022"/>
    <w:rsid w:val="00EB2BB3"/>
    <w:rsid w:val="00EB4693"/>
    <w:rsid w:val="00EE1936"/>
    <w:rsid w:val="00F032D8"/>
    <w:rsid w:val="00F053EA"/>
    <w:rsid w:val="00F275AD"/>
    <w:rsid w:val="00F6613F"/>
    <w:rsid w:val="00F72F1F"/>
    <w:rsid w:val="00F77B55"/>
    <w:rsid w:val="00F85BAE"/>
    <w:rsid w:val="00F90BAC"/>
    <w:rsid w:val="00FA1F61"/>
    <w:rsid w:val="00FB4E4B"/>
    <w:rsid w:val="00FB7E79"/>
    <w:rsid w:val="00FC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098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qFormat/>
    <w:rsid w:val="00987064"/>
    <w:pPr>
      <w:keepNext/>
      <w:spacing w:after="0" w:line="360" w:lineRule="auto"/>
      <w:ind w:left="-11"/>
      <w:jc w:val="both"/>
      <w:outlineLvl w:val="1"/>
    </w:pPr>
    <w:rPr>
      <w:rFonts w:ascii="Arial Narrow" w:eastAsia="Times New Roman" w:hAnsi="Arial Narrow"/>
      <w:b/>
      <w:szCs w:val="20"/>
      <w:u w:val="single"/>
      <w:lang w:eastAsia="pt-PT"/>
    </w:rPr>
  </w:style>
  <w:style w:type="paragraph" w:styleId="Ttulo4">
    <w:name w:val="heading 4"/>
    <w:basedOn w:val="Normal"/>
    <w:next w:val="Normal"/>
    <w:qFormat/>
    <w:rsid w:val="00987064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53F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E53F2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E53F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53F27"/>
  </w:style>
  <w:style w:type="paragraph" w:styleId="Rodap">
    <w:name w:val="footer"/>
    <w:basedOn w:val="Normal"/>
    <w:link w:val="RodapCarcter"/>
    <w:uiPriority w:val="99"/>
    <w:semiHidden/>
    <w:unhideWhenUsed/>
    <w:rsid w:val="00E53F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53F27"/>
  </w:style>
  <w:style w:type="paragraph" w:styleId="Avanodecorpodetexto2">
    <w:name w:val="Body Text Indent 2"/>
    <w:basedOn w:val="Normal"/>
    <w:rsid w:val="00987064"/>
    <w:pPr>
      <w:spacing w:after="0" w:line="360" w:lineRule="auto"/>
      <w:ind w:left="-11"/>
      <w:jc w:val="both"/>
    </w:pPr>
    <w:rPr>
      <w:rFonts w:ascii="Arial Narrow" w:eastAsia="Times New Roman" w:hAnsi="Arial Narrow"/>
      <w:szCs w:val="20"/>
      <w:lang w:eastAsia="pt-PT"/>
    </w:rPr>
  </w:style>
  <w:style w:type="paragraph" w:styleId="Corpodetexto">
    <w:name w:val="Body Text"/>
    <w:basedOn w:val="Normal"/>
    <w:rsid w:val="00987064"/>
    <w:pPr>
      <w:spacing w:after="120" w:line="240" w:lineRule="auto"/>
    </w:pPr>
    <w:rPr>
      <w:rFonts w:eastAsia="Times New Roman"/>
      <w:sz w:val="20"/>
      <w:szCs w:val="20"/>
      <w:lang w:eastAsia="pt-PT"/>
    </w:rPr>
  </w:style>
  <w:style w:type="paragraph" w:styleId="NormalWeb">
    <w:name w:val="Normal (Web)"/>
    <w:basedOn w:val="Normal"/>
    <w:rsid w:val="00987064"/>
    <w:pPr>
      <w:spacing w:before="100" w:after="100" w:line="240" w:lineRule="auto"/>
    </w:pPr>
    <w:rPr>
      <w:rFonts w:eastAsia="Times New Roman"/>
      <w:sz w:val="24"/>
      <w:szCs w:val="20"/>
      <w:lang w:eastAsia="pt-PT"/>
    </w:rPr>
  </w:style>
  <w:style w:type="table" w:styleId="Tabelacomgrelha">
    <w:name w:val="Table Grid"/>
    <w:basedOn w:val="Tabelanormal"/>
    <w:rsid w:val="0098706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6</Pages>
  <Words>1244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AJUSTE DIRECTO - Convite</vt:lpstr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AJUSTE DIRECTO - Convite</dc:title>
  <dc:creator>Vitor Rebelo</dc:creator>
  <cp:lastModifiedBy>hugo salgado</cp:lastModifiedBy>
  <cp:revision>14</cp:revision>
  <cp:lastPrinted>2022-05-09T14:02:00Z</cp:lastPrinted>
  <dcterms:created xsi:type="dcterms:W3CDTF">2009-11-27T16:28:00Z</dcterms:created>
  <dcterms:modified xsi:type="dcterms:W3CDTF">2022-05-11T16:15:00Z</dcterms:modified>
</cp:coreProperties>
</file>